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2FC" w:rsidRDefault="00D24A0E" w:rsidP="00D24A0E">
      <w:pPr>
        <w:jc w:val="right"/>
        <w:rPr>
          <w:rFonts w:ascii="Arial" w:hAnsi="Arial" w:cs="Arial"/>
          <w:sz w:val="20"/>
          <w:szCs w:val="20"/>
        </w:rPr>
      </w:pPr>
      <w:r>
        <w:rPr>
          <w:rFonts w:ascii="Arial" w:hAnsi="Arial" w:cs="Arial"/>
          <w:sz w:val="20"/>
          <w:szCs w:val="20"/>
        </w:rPr>
        <w:t>Name: ____________________________________________ Date: _____________________________ Period: ______</w:t>
      </w:r>
    </w:p>
    <w:p w:rsidR="00D24A0E" w:rsidRDefault="00D24A0E" w:rsidP="00D24A0E">
      <w:pPr>
        <w:spacing w:after="0"/>
        <w:jc w:val="center"/>
        <w:rPr>
          <w:rFonts w:ascii="Arial" w:hAnsi="Arial" w:cs="Arial"/>
          <w:b/>
          <w:sz w:val="20"/>
          <w:szCs w:val="20"/>
          <w:u w:val="single"/>
        </w:rPr>
      </w:pPr>
      <w:r>
        <w:rPr>
          <w:rFonts w:ascii="Arial" w:hAnsi="Arial" w:cs="Arial"/>
          <w:b/>
          <w:sz w:val="20"/>
          <w:szCs w:val="20"/>
          <w:u w:val="single"/>
        </w:rPr>
        <w:t>Cell Specialization Lab</w:t>
      </w:r>
    </w:p>
    <w:p w:rsidR="00D24A0E" w:rsidRDefault="00D24A0E" w:rsidP="00D24A0E">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D24A0E" w:rsidRDefault="00D24A0E" w:rsidP="00D24A0E">
      <w:pPr>
        <w:spacing w:after="0"/>
        <w:rPr>
          <w:rFonts w:ascii="Arial" w:hAnsi="Arial" w:cs="Arial"/>
          <w:sz w:val="20"/>
          <w:szCs w:val="20"/>
        </w:rPr>
      </w:pPr>
      <w:bookmarkStart w:id="0" w:name="_GoBack"/>
      <w:bookmarkEnd w:id="0"/>
    </w:p>
    <w:p w:rsidR="00D24A0E" w:rsidRDefault="00D24A0E" w:rsidP="00D24A0E">
      <w:pPr>
        <w:spacing w:after="0"/>
        <w:rPr>
          <w:rFonts w:ascii="Arial" w:hAnsi="Arial" w:cs="Arial"/>
          <w:i/>
          <w:sz w:val="20"/>
          <w:szCs w:val="20"/>
        </w:rPr>
      </w:pPr>
      <w:r w:rsidRPr="00D24A0E">
        <w:rPr>
          <w:rFonts w:ascii="Arial" w:hAnsi="Arial" w:cs="Arial"/>
          <w:b/>
          <w:i/>
          <w:sz w:val="20"/>
          <w:szCs w:val="20"/>
        </w:rPr>
        <w:t xml:space="preserve">Directions: </w:t>
      </w:r>
      <w:r w:rsidRPr="00D24A0E">
        <w:rPr>
          <w:rFonts w:ascii="Arial" w:hAnsi="Arial" w:cs="Arial"/>
          <w:i/>
          <w:sz w:val="20"/>
          <w:szCs w:val="20"/>
        </w:rPr>
        <w:t xml:space="preserve">Multicellular organisms have specialized cells and tissues (groups of similar cells) that perform particular functions in their bodies.  Specialized cells differ in their structure, which determines their function.  They differ in three aspects of structure—shape, size, and organelle content.  (Note: By organelle content, I mean that cells have a high percentage of certain organelles that will contribute to their function.  For example, muscle cells have many mitochondria because they have a high energy requirement).    </w:t>
      </w:r>
    </w:p>
    <w:p w:rsidR="00D24A0E" w:rsidRDefault="00D24A0E" w:rsidP="00D24A0E">
      <w:pPr>
        <w:spacing w:after="0"/>
        <w:rPr>
          <w:rFonts w:ascii="Arial" w:hAnsi="Arial" w:cs="Arial"/>
          <w:i/>
          <w:sz w:val="20"/>
          <w:szCs w:val="20"/>
        </w:rPr>
      </w:pPr>
    </w:p>
    <w:p w:rsidR="00D24A0E" w:rsidRDefault="00D24A0E" w:rsidP="00D24A0E">
      <w:pPr>
        <w:spacing w:after="0"/>
        <w:rPr>
          <w:rFonts w:ascii="Arial" w:hAnsi="Arial" w:cs="Arial"/>
          <w:i/>
          <w:sz w:val="20"/>
          <w:szCs w:val="20"/>
        </w:rPr>
      </w:pPr>
      <w:r>
        <w:rPr>
          <w:rFonts w:ascii="Arial" w:hAnsi="Arial" w:cs="Arial"/>
          <w:i/>
          <w:sz w:val="20"/>
          <w:szCs w:val="20"/>
        </w:rPr>
        <w:t>Today, you will be viewing several different types of specialized cells in animals and plants (both multicellular organisms) on microscope slides.  You will be able to determine, with the assistance of additional images and information on a laminated card, how the structure of each cell type contributes to its function.</w:t>
      </w:r>
      <w:r w:rsidR="00781551">
        <w:rPr>
          <w:rFonts w:ascii="Arial" w:hAnsi="Arial" w:cs="Arial"/>
          <w:i/>
          <w:sz w:val="20"/>
          <w:szCs w:val="20"/>
        </w:rPr>
        <w:t xml:space="preserve">  For each cell, you will provide information about the structure and function of the cell, draw a picture of the cell, and identify features seen in the picture.  You will also record the total magnification under which you are viewing the specimen.  In order to determine the total magnification, you must multiply the magnification of the ocular lens (always 10) by the magnification of the objective lens (4 for scanning, 10 for low power, and 40 for high power).  </w:t>
      </w:r>
    </w:p>
    <w:p w:rsidR="00D24A0E" w:rsidRDefault="00D24A0E" w:rsidP="00D24A0E">
      <w:pPr>
        <w:spacing w:after="0"/>
        <w:rPr>
          <w:rFonts w:ascii="Arial" w:hAnsi="Arial" w:cs="Arial"/>
          <w:sz w:val="20"/>
          <w:szCs w:val="20"/>
        </w:rPr>
      </w:pPr>
    </w:p>
    <w:p w:rsidR="00E86F2E" w:rsidRDefault="00E86F2E" w:rsidP="00D24A0E">
      <w:pPr>
        <w:spacing w:after="0"/>
        <w:rPr>
          <w:rFonts w:ascii="Arial" w:hAnsi="Arial" w:cs="Arial"/>
          <w:b/>
          <w:sz w:val="20"/>
          <w:szCs w:val="20"/>
        </w:rPr>
      </w:pPr>
      <w:proofErr w:type="gramStart"/>
      <w:r>
        <w:rPr>
          <w:rFonts w:ascii="Arial" w:hAnsi="Arial" w:cs="Arial"/>
          <w:b/>
          <w:sz w:val="20"/>
          <w:szCs w:val="20"/>
        </w:rPr>
        <w:t>Your</w:t>
      </w:r>
      <w:proofErr w:type="gramEnd"/>
      <w:r>
        <w:rPr>
          <w:rFonts w:ascii="Arial" w:hAnsi="Arial" w:cs="Arial"/>
          <w:b/>
          <w:sz w:val="20"/>
          <w:szCs w:val="20"/>
        </w:rPr>
        <w:t xml:space="preserve"> Data: </w:t>
      </w:r>
    </w:p>
    <w:p w:rsidR="006A2065" w:rsidRDefault="006A2065" w:rsidP="00D24A0E">
      <w:pPr>
        <w:spacing w:after="0"/>
        <w:rPr>
          <w:rFonts w:ascii="Arial" w:hAnsi="Arial" w:cs="Arial"/>
          <w:b/>
          <w:sz w:val="20"/>
          <w:szCs w:val="20"/>
        </w:rPr>
      </w:pPr>
    </w:p>
    <w:p w:rsidR="00E86F2E" w:rsidRPr="00E86F2E" w:rsidRDefault="00E86F2E" w:rsidP="00D24A0E">
      <w:pPr>
        <w:spacing w:after="0"/>
        <w:rPr>
          <w:rFonts w:ascii="Arial" w:hAnsi="Arial" w:cs="Arial"/>
          <w:b/>
          <w:sz w:val="20"/>
          <w:szCs w:val="20"/>
        </w:rPr>
      </w:pPr>
    </w:p>
    <w:tbl>
      <w:tblPr>
        <w:tblStyle w:val="TableGrid"/>
        <w:tblW w:w="0" w:type="auto"/>
        <w:tblLook w:val="04A0" w:firstRow="1" w:lastRow="0" w:firstColumn="1" w:lastColumn="0" w:noHBand="0" w:noVBand="1"/>
      </w:tblPr>
      <w:tblGrid>
        <w:gridCol w:w="10908"/>
      </w:tblGrid>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t xml:space="preserve">Station #1 – Nerve (contains nerve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type id="_x0000_t202" coordsize="21600,21600" o:spt="202" path="m,l,21600r21600,l21600,xe">
                  <v:stroke joinstyle="miter"/>
                  <v:path gradientshapeok="t" o:connecttype="rect"/>
                </v:shapetype>
                <v:shape id="_x0000_s1028" type="#_x0000_t202" style="position:absolute;margin-left:262.5pt;margin-top:8.6pt;width:241.95pt;height:105.55pt;z-index:251662336;mso-height-percent:200;mso-height-percent:200;mso-width-relative:margin;mso-height-relative:margin" stroked="f">
                  <v:textbox style="mso-fit-shape-to-text:t">
                    <w:txbxContent>
                      <w:p w:rsidR="00E86F2E" w:rsidRDefault="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pPr>
                          <w:rPr>
                            <w:rFonts w:ascii="Arial" w:hAnsi="Arial" w:cs="Arial"/>
                            <w:sz w:val="20"/>
                            <w:szCs w:val="20"/>
                          </w:rPr>
                        </w:pPr>
                      </w:p>
                      <w:p w:rsidR="00E86F2E" w:rsidRDefault="00E86F2E"/>
                    </w:txbxContent>
                  </v:textbox>
                </v:shape>
              </w:pict>
            </w:r>
            <w:r>
              <w:rPr>
                <w:rFonts w:ascii="Arial" w:hAnsi="Arial" w:cs="Arial"/>
                <w:noProof/>
                <w:sz w:val="20"/>
                <w:szCs w:val="20"/>
              </w:rPr>
              <w:pict>
                <v:oval id="_x0000_s1027" style="position:absolute;margin-left:76.5pt;margin-top:8.6pt;width:124.5pt;height:115.5pt;z-index:251660288"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6A2065" w:rsidRDefault="006A2065" w:rsidP="00E86F2E">
            <w:pPr>
              <w:rPr>
                <w:rFonts w:ascii="Arial" w:hAnsi="Arial" w:cs="Arial"/>
                <w:sz w:val="20"/>
                <w:szCs w:val="20"/>
              </w:rPr>
            </w:pPr>
          </w:p>
          <w:p w:rsidR="006A2065" w:rsidRDefault="006A2065" w:rsidP="00E86F2E">
            <w:pPr>
              <w:rPr>
                <w:rFonts w:ascii="Arial" w:hAnsi="Arial" w:cs="Arial"/>
                <w:sz w:val="20"/>
                <w:szCs w:val="20"/>
              </w:rPr>
            </w:pPr>
          </w:p>
          <w:p w:rsidR="006A2065" w:rsidRDefault="006A2065" w:rsidP="00E86F2E">
            <w:pPr>
              <w:rPr>
                <w:rFonts w:ascii="Arial" w:hAnsi="Arial" w:cs="Arial"/>
                <w:sz w:val="20"/>
                <w:szCs w:val="20"/>
              </w:rPr>
            </w:pPr>
          </w:p>
          <w:p w:rsidR="006A2065" w:rsidRDefault="006A2065" w:rsidP="00E86F2E">
            <w:pPr>
              <w:rPr>
                <w:rFonts w:ascii="Arial" w:hAnsi="Arial" w:cs="Arial"/>
                <w:sz w:val="20"/>
                <w:szCs w:val="20"/>
              </w:rPr>
            </w:pPr>
          </w:p>
          <w:p w:rsidR="006A2065" w:rsidRDefault="006A2065" w:rsidP="00E86F2E">
            <w:pPr>
              <w:rPr>
                <w:rFonts w:ascii="Arial" w:hAnsi="Arial" w:cs="Arial"/>
                <w:sz w:val="20"/>
                <w:szCs w:val="20"/>
              </w:rPr>
            </w:pPr>
          </w:p>
          <w:p w:rsidR="006A2065" w:rsidRDefault="006A2065" w:rsidP="00E86F2E">
            <w:pPr>
              <w:rPr>
                <w:rFonts w:ascii="Arial" w:hAnsi="Arial" w:cs="Arial"/>
                <w:sz w:val="20"/>
                <w:szCs w:val="20"/>
              </w:rPr>
            </w:pPr>
          </w:p>
          <w:p w:rsidR="006A2065" w:rsidRDefault="006A2065" w:rsidP="00E86F2E">
            <w:pPr>
              <w:rPr>
                <w:rFonts w:ascii="Arial" w:hAnsi="Arial" w:cs="Arial"/>
                <w:sz w:val="20"/>
                <w:szCs w:val="20"/>
              </w:rPr>
            </w:pPr>
          </w:p>
          <w:p w:rsidR="00E86F2E" w:rsidRDefault="00E86F2E" w:rsidP="00E86F2E">
            <w:pPr>
              <w:rPr>
                <w:rFonts w:ascii="Arial" w:hAnsi="Arial" w:cs="Arial"/>
                <w:b/>
                <w:sz w:val="20"/>
                <w:szCs w:val="20"/>
              </w:rPr>
            </w:pPr>
            <w:r>
              <w:rPr>
                <w:rFonts w:ascii="Arial" w:hAnsi="Arial" w:cs="Arial"/>
                <w:b/>
                <w:sz w:val="20"/>
                <w:szCs w:val="20"/>
              </w:rPr>
              <w:lastRenderedPageBreak/>
              <w:t xml:space="preserve">Station #2 – Blood Smear (contains red blood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 id="_x0000_s1030" type="#_x0000_t202" style="position:absolute;margin-left:262.5pt;margin-top:8.6pt;width:241.95pt;height:105.55pt;z-index:251665408;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29" style="position:absolute;margin-left:76.5pt;margin-top:8.6pt;width:124.5pt;height:115.5pt;z-index:251664384"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D24A0E">
            <w:pPr>
              <w:rPr>
                <w:rFonts w:ascii="Arial" w:hAnsi="Arial" w:cs="Arial"/>
                <w:b/>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#3 – Sperm Cell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 id="_x0000_s1032" type="#_x0000_t202" style="position:absolute;margin-left:262.5pt;margin-top:8.6pt;width:241.95pt;height:105.55pt;z-index:251668480;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1" style="position:absolute;margin-left:76.5pt;margin-top:8.6pt;width:124.5pt;height:115.5pt;z-index:251667456"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Pr="00E86F2E" w:rsidRDefault="00E86F2E" w:rsidP="00E86F2E">
            <w:pPr>
              <w:rPr>
                <w:rFonts w:ascii="Arial" w:hAnsi="Arial" w:cs="Arial"/>
                <w:sz w:val="20"/>
                <w:szCs w:val="20"/>
              </w:rPr>
            </w:pPr>
          </w:p>
          <w:p w:rsidR="00E86F2E" w:rsidRDefault="00E86F2E" w:rsidP="00E86F2E">
            <w:pPr>
              <w:rPr>
                <w:rFonts w:ascii="Arial" w:hAnsi="Arial" w:cs="Arial"/>
                <w:b/>
                <w:sz w:val="20"/>
                <w:szCs w:val="20"/>
              </w:rPr>
            </w:pPr>
            <w:r>
              <w:rPr>
                <w:rFonts w:ascii="Arial" w:hAnsi="Arial" w:cs="Arial"/>
                <w:b/>
                <w:sz w:val="20"/>
                <w:szCs w:val="20"/>
              </w:rPr>
              <w:lastRenderedPageBreak/>
              <w:t xml:space="preserve">Station #4 – Muscle Tissue (contains muscle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 id="_x0000_s1034" type="#_x0000_t202" style="position:absolute;margin-left:262.5pt;margin-top:8.6pt;width:241.95pt;height:105.55pt;z-index:251671552;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3" style="position:absolute;margin-left:76.5pt;margin-top:8.6pt;width:124.5pt;height:115.5pt;z-index:251670528"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b/>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#5 – Bone Tissue (contains bone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 id="_x0000_s1036" type="#_x0000_t202" style="position:absolute;margin-left:262.5pt;margin-top:8.6pt;width:241.95pt;height:105.55pt;z-index:251674624;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5" style="position:absolute;margin-left:76.5pt;margin-top:8.6pt;width:124.5pt;height:115.5pt;z-index:251673600"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D24A0E">
            <w:pPr>
              <w:rPr>
                <w:rFonts w:ascii="Arial" w:hAnsi="Arial" w:cs="Arial"/>
                <w:sz w:val="20"/>
                <w:szCs w:val="20"/>
              </w:rPr>
            </w:pPr>
          </w:p>
          <w:p w:rsidR="00E86F2E" w:rsidRDefault="00E86F2E" w:rsidP="00D24A0E">
            <w:pPr>
              <w:rPr>
                <w:rFonts w:ascii="Arial" w:hAnsi="Arial" w:cs="Arial"/>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#6 – Epithelial (Skin) Tissue (contains skin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 id="_x0000_s1038" type="#_x0000_t202" style="position:absolute;margin-left:262.5pt;margin-top:8.6pt;width:241.95pt;height:105.55pt;z-index:251677696;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7" style="position:absolute;margin-left:76.5pt;margin-top:8.6pt;width:124.5pt;height:115.5pt;z-index:251676672"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t xml:space="preserve">Station #7 – Small Intestine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 id="_x0000_s1040" type="#_x0000_t202" style="position:absolute;margin-left:262.5pt;margin-top:8.6pt;width:241.95pt;height:105.55pt;z-index:251680768;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9" style="position:absolute;margin-left:76.5pt;margin-top:8.6pt;width:124.5pt;height:115.5pt;z-index:251679744"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Pr="00E86F2E" w:rsidRDefault="00E86F2E" w:rsidP="00E86F2E">
            <w:pPr>
              <w:rPr>
                <w:rFonts w:ascii="Arial" w:hAnsi="Arial" w:cs="Arial"/>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#8 – Plant Leaf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 id="_x0000_s1042" type="#_x0000_t202" style="position:absolute;margin-left:262.5pt;margin-top:8.6pt;width:241.95pt;height:105.55pt;z-index:251683840;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41" style="position:absolute;margin-left:76.5pt;margin-top:8.6pt;width:124.5pt;height:115.5pt;z-index:251682816"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t>Station #9 – Plant Stem Cells</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 id="_x0000_s1044" type="#_x0000_t202" style="position:absolute;margin-left:262.5pt;margin-top:8.6pt;width:241.95pt;height:105.55pt;z-index:251686912;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43" style="position:absolute;margin-left:76.5pt;margin-top:8.6pt;width:124.5pt;height:115.5pt;z-index:251685888"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Pr="00E86F2E" w:rsidRDefault="00E86F2E" w:rsidP="00E86F2E">
            <w:pPr>
              <w:rPr>
                <w:rFonts w:ascii="Arial" w:hAnsi="Arial" w:cs="Arial"/>
                <w:sz w:val="20"/>
                <w:szCs w:val="20"/>
              </w:rPr>
            </w:pPr>
          </w:p>
          <w:p w:rsidR="00E86F2E" w:rsidRDefault="00E86F2E" w:rsidP="00E86F2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#10 – Plant Root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6A2065" w:rsidP="00E86F2E">
            <w:pPr>
              <w:rPr>
                <w:rFonts w:ascii="Arial" w:hAnsi="Arial" w:cs="Arial"/>
                <w:sz w:val="20"/>
                <w:szCs w:val="20"/>
              </w:rPr>
            </w:pPr>
            <w:r>
              <w:rPr>
                <w:rFonts w:ascii="Arial" w:hAnsi="Arial" w:cs="Arial"/>
                <w:noProof/>
                <w:sz w:val="20"/>
                <w:szCs w:val="20"/>
                <w:lang w:eastAsia="zh-TW"/>
              </w:rPr>
              <w:pict>
                <v:shape id="_x0000_s1046" type="#_x0000_t202" style="position:absolute;margin-left:262.5pt;margin-top:8.6pt;width:241.95pt;height:105.55pt;z-index:251689984;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45" style="position:absolute;margin-left:76.5pt;margin-top:8.6pt;width:124.5pt;height:115.5pt;z-index:251688960"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b/>
                <w:sz w:val="20"/>
                <w:szCs w:val="20"/>
              </w:rPr>
            </w:pPr>
          </w:p>
        </w:tc>
      </w:tr>
    </w:tbl>
    <w:p w:rsidR="00E86F2E" w:rsidRDefault="00E86F2E" w:rsidP="00D24A0E">
      <w:pPr>
        <w:spacing w:after="0"/>
        <w:rPr>
          <w:rFonts w:ascii="Arial" w:hAnsi="Arial" w:cs="Arial"/>
          <w:b/>
          <w:sz w:val="20"/>
          <w:szCs w:val="20"/>
        </w:rPr>
      </w:pPr>
    </w:p>
    <w:p w:rsidR="00E86F2E" w:rsidRPr="00781551" w:rsidRDefault="00E86F2E" w:rsidP="00D24A0E">
      <w:pPr>
        <w:spacing w:after="0"/>
        <w:rPr>
          <w:rFonts w:ascii="Arial" w:hAnsi="Arial" w:cs="Arial"/>
          <w:sz w:val="20"/>
          <w:szCs w:val="20"/>
        </w:rPr>
      </w:pPr>
    </w:p>
    <w:sectPr w:rsidR="00E86F2E" w:rsidRPr="00781551" w:rsidSect="00D24A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E2033"/>
    <w:multiLevelType w:val="hybridMultilevel"/>
    <w:tmpl w:val="17C06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1E33E8"/>
    <w:multiLevelType w:val="hybridMultilevel"/>
    <w:tmpl w:val="5CA21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D24A0E"/>
    <w:rsid w:val="006A2065"/>
    <w:rsid w:val="00781551"/>
    <w:rsid w:val="00807C71"/>
    <w:rsid w:val="009512FC"/>
    <w:rsid w:val="00D24A0E"/>
    <w:rsid w:val="00E86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2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5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81551"/>
    <w:pPr>
      <w:ind w:left="720"/>
      <w:contextualSpacing/>
    </w:pPr>
  </w:style>
  <w:style w:type="paragraph" w:styleId="BalloonText">
    <w:name w:val="Balloon Text"/>
    <w:basedOn w:val="Normal"/>
    <w:link w:val="BalloonTextChar"/>
    <w:uiPriority w:val="99"/>
    <w:semiHidden/>
    <w:unhideWhenUsed/>
    <w:rsid w:val="00E86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F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2014-10-27T18:22:00Z</dcterms:created>
  <dcterms:modified xsi:type="dcterms:W3CDTF">2014-10-27T18:22:00Z</dcterms:modified>
</cp:coreProperties>
</file>